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Шалабаев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Бауржан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Алпысбаевич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, 05.10.1987 г.</w:t>
      </w:r>
    </w:p>
    <w:p w:rsidR="002C2F8F" w:rsidRPr="00263C02" w:rsidRDefault="002C2F8F" w:rsidP="002C2F8F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 +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 xml:space="preserve">77474481722 </w:t>
      </w:r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5" w:history="1">
        <w:r w:rsidRPr="00263C0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baur_-08.87@mail.ru</w:t>
        </w:r>
        <w:proofErr w:type="gramEnd"/>
      </w:hyperlink>
      <w:r w:rsidRPr="00263C0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2C2F8F" w:rsidRPr="00263C02" w:rsidRDefault="002C2F8F" w:rsidP="002C2F8F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 представлен на сайте ПГУ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им.С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Торайгырова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.</w:t>
      </w:r>
    </w:p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 xml:space="preserve"> 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HYPERLINK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 xml:space="preserve"> "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http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://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psu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.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kz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/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index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.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php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?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option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=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com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_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content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&amp;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view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=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article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&amp;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id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=2053&amp;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Itemid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=225&amp;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lang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>=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instrText>rus</w:instrText>
      </w:r>
      <w:r w:rsidRPr="002C2F8F">
        <w:rPr>
          <w:rStyle w:val="a3"/>
          <w:rFonts w:ascii="Times New Roman" w:hAnsi="Times New Roman" w:cs="Times New Roman"/>
          <w:sz w:val="20"/>
          <w:szCs w:val="20"/>
        </w:rPr>
        <w:instrText xml:space="preserve">" </w:instrTex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http</w:t>
      </w:r>
      <w:r w:rsidRPr="00263C02">
        <w:rPr>
          <w:rStyle w:val="a3"/>
          <w:rFonts w:ascii="Times New Roman" w:hAnsi="Times New Roman" w:cs="Times New Roman"/>
          <w:sz w:val="20"/>
          <w:szCs w:val="20"/>
        </w:rPr>
        <w:t>://</w:t>
      </w:r>
      <w:proofErr w:type="spellStart"/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psu</w:t>
      </w:r>
      <w:proofErr w:type="spellEnd"/>
      <w:r w:rsidRPr="00263C02">
        <w:rPr>
          <w:rStyle w:val="a3"/>
          <w:rFonts w:ascii="Times New Roman" w:hAnsi="Times New Roman" w:cs="Times New Roman"/>
          <w:sz w:val="20"/>
          <w:szCs w:val="20"/>
        </w:rPr>
        <w:t>.</w:t>
      </w:r>
      <w:proofErr w:type="spellStart"/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kz</w:t>
      </w:r>
      <w:proofErr w:type="spellEnd"/>
      <w:r w:rsidRPr="00263C02">
        <w:rPr>
          <w:rStyle w:val="a3"/>
          <w:rFonts w:ascii="Times New Roman" w:hAnsi="Times New Roman" w:cs="Times New Roman"/>
          <w:sz w:val="20"/>
          <w:szCs w:val="20"/>
        </w:rPr>
        <w:t>/</w:t>
      </w:r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index</w:t>
      </w:r>
      <w:r w:rsidRPr="00263C02">
        <w:rPr>
          <w:rStyle w:val="a3"/>
          <w:rFonts w:ascii="Times New Roman" w:hAnsi="Times New Roman" w:cs="Times New Roman"/>
          <w:sz w:val="20"/>
          <w:szCs w:val="20"/>
        </w:rPr>
        <w:t>.</w:t>
      </w:r>
      <w:proofErr w:type="spellStart"/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php</w:t>
      </w:r>
      <w:proofErr w:type="spellEnd"/>
      <w:r w:rsidRPr="00263C02">
        <w:rPr>
          <w:rStyle w:val="a3"/>
          <w:rFonts w:ascii="Times New Roman" w:hAnsi="Times New Roman" w:cs="Times New Roman"/>
          <w:sz w:val="20"/>
          <w:szCs w:val="20"/>
        </w:rPr>
        <w:t>?</w:t>
      </w:r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option</w:t>
      </w:r>
      <w:r w:rsidRPr="00263C02">
        <w:rPr>
          <w:rStyle w:val="a3"/>
          <w:rFonts w:ascii="Times New Roman" w:hAnsi="Times New Roman" w:cs="Times New Roman"/>
          <w:sz w:val="20"/>
          <w:szCs w:val="20"/>
        </w:rPr>
        <w:t>=</w:t>
      </w:r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com</w:t>
      </w:r>
      <w:r w:rsidRPr="00263C02">
        <w:rPr>
          <w:rStyle w:val="a3"/>
          <w:rFonts w:ascii="Times New Roman" w:hAnsi="Times New Roman" w:cs="Times New Roman"/>
          <w:sz w:val="20"/>
          <w:szCs w:val="20"/>
        </w:rPr>
        <w:t>_</w:t>
      </w:r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content</w:t>
      </w:r>
      <w:r w:rsidRPr="00263C02">
        <w:rPr>
          <w:rStyle w:val="a3"/>
          <w:rFonts w:ascii="Times New Roman" w:hAnsi="Times New Roman" w:cs="Times New Roman"/>
          <w:sz w:val="20"/>
          <w:szCs w:val="20"/>
        </w:rPr>
        <w:t>&amp;</w:t>
      </w:r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view</w:t>
      </w:r>
      <w:r w:rsidRPr="00263C02">
        <w:rPr>
          <w:rStyle w:val="a3"/>
          <w:rFonts w:ascii="Times New Roman" w:hAnsi="Times New Roman" w:cs="Times New Roman"/>
          <w:sz w:val="20"/>
          <w:szCs w:val="20"/>
        </w:rPr>
        <w:t>=</w:t>
      </w:r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article</w:t>
      </w:r>
      <w:r w:rsidRPr="00263C02">
        <w:rPr>
          <w:rStyle w:val="a3"/>
          <w:rFonts w:ascii="Times New Roman" w:hAnsi="Times New Roman" w:cs="Times New Roman"/>
          <w:sz w:val="20"/>
          <w:szCs w:val="20"/>
        </w:rPr>
        <w:t>&amp;</w:t>
      </w:r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id</w:t>
      </w:r>
      <w:r w:rsidRPr="00263C02">
        <w:rPr>
          <w:rStyle w:val="a3"/>
          <w:rFonts w:ascii="Times New Roman" w:hAnsi="Times New Roman" w:cs="Times New Roman"/>
          <w:sz w:val="20"/>
          <w:szCs w:val="20"/>
        </w:rPr>
        <w:t>=2053&amp;</w:t>
      </w:r>
      <w:proofErr w:type="spellStart"/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Itemid</w:t>
      </w:r>
      <w:proofErr w:type="spellEnd"/>
      <w:r w:rsidRPr="00263C02">
        <w:rPr>
          <w:rStyle w:val="a3"/>
          <w:rFonts w:ascii="Times New Roman" w:hAnsi="Times New Roman" w:cs="Times New Roman"/>
          <w:sz w:val="20"/>
          <w:szCs w:val="20"/>
        </w:rPr>
        <w:t>=225&amp;</w:t>
      </w:r>
      <w:proofErr w:type="spellStart"/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lang</w:t>
      </w:r>
      <w:proofErr w:type="spellEnd"/>
      <w:r w:rsidRPr="00263C02">
        <w:rPr>
          <w:rStyle w:val="a3"/>
          <w:rFonts w:ascii="Times New Roman" w:hAnsi="Times New Roman" w:cs="Times New Roman"/>
          <w:sz w:val="20"/>
          <w:szCs w:val="20"/>
        </w:rPr>
        <w:t>=</w:t>
      </w:r>
      <w:proofErr w:type="spellStart"/>
      <w:r w:rsidRPr="00263C02">
        <w:rPr>
          <w:rStyle w:val="a3"/>
          <w:rFonts w:ascii="Times New Roman" w:hAnsi="Times New Roman" w:cs="Times New Roman"/>
          <w:sz w:val="20"/>
          <w:szCs w:val="20"/>
          <w:lang w:val="en-US"/>
        </w:rPr>
        <w:t>rus</w:t>
      </w:r>
      <w:proofErr w:type="spellEnd"/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F8F" w:rsidRPr="00263C02" w:rsidRDefault="002C2F8F" w:rsidP="002C2F8F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Преподаватель (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ассистент)  кафедры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Агротехнология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» (полная занятость).</w:t>
      </w:r>
    </w:p>
    <w:p w:rsidR="002C2F8F" w:rsidRPr="00263C02" w:rsidRDefault="002C2F8F" w:rsidP="002C2F8F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2009-2012 гг. Павлодарский государственный университет. Факультет: Агрономия. Специальность: Агроном.  </w:t>
      </w:r>
    </w:p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2012-2015 гг. Алтайский государственный аграрный университет. Магистратура. Факультет: Агрономия. Специальность: Магистр - агрономии.</w:t>
      </w:r>
    </w:p>
    <w:p w:rsidR="002C2F8F" w:rsidRPr="00263C02" w:rsidRDefault="002C2F8F" w:rsidP="002C2F8F">
      <w:pPr>
        <w:pStyle w:val="a4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Преподаватель (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ассистент)  кафедры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Агротехнология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» с 2017г.</w:t>
      </w:r>
    </w:p>
    <w:p w:rsidR="002C2F8F" w:rsidRPr="00263C02" w:rsidRDefault="002C2F8F" w:rsidP="002C2F8F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Работа в других подразделениях и организациях (указать даты и занимаемые должности).</w:t>
      </w:r>
    </w:p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- 2009-2012 гг. ТОО «Павлодарский научно-исследовательский институт сельского хозяйства» лаборанта в отделе «Селекции и первичного семеноводства».</w:t>
      </w:r>
    </w:p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- 2012 – 2017 гг. переведен из должности – лаборанта, в должность - научного сотрудника. 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ТОО  «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>Павлодарский научно-исследовательский институт сельского хозяйства», отдел «Селекции и первичного семеноводства».</w:t>
      </w:r>
    </w:p>
    <w:p w:rsidR="002C2F8F" w:rsidRPr="00263C02" w:rsidRDefault="002C2F8F" w:rsidP="002C2F8F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Основные научные интересы: Экологическое сортоиспытание, Селекция и семеноводства, Агрохимия.</w:t>
      </w:r>
    </w:p>
    <w:p w:rsidR="002C2F8F" w:rsidRPr="00263C02" w:rsidRDefault="002C2F8F" w:rsidP="002C2F8F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Основные публикации за последние 5 лет. </w:t>
      </w:r>
    </w:p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Выбор сортов гречихи для возделывания на северо-востоке Казахстана. Научно – производственный журнал «Зернобобовые и крупяные культуры. №4(12)2014 г. С. 122-124</w:t>
      </w:r>
    </w:p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Экологическое сортоиспытание гречихи для возделывания на северо-востоке Казахстана. Аграрная наука – сельскому хозяйству: сборник статей: в 3 кн. / X Международная научно-практическая конференция (4-5 февраля 2015 г.). Барнаул: РИО АГАУ, 2015. Кн. 2. С. 289-290.</w:t>
      </w:r>
    </w:p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Оценка адаптивных сортов и линий ярового ячменя по урожайности и посевным качествам зерна в степных условиях северо-востока Казахстана. 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Наука,  инновации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 xml:space="preserve">  и  международное  сотрудничество молодых ученых-аграриев: материалы международной научно-практической конференции молодых  ученых и специалистов (Орел,  23-24 декабря  2016 г.). ФГБНУ ВНИИЗБК, 2016. С. 235-238.</w:t>
      </w:r>
    </w:p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Рост и 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развитие  моно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поликомпонентных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смесей зернофуражных  культур в условиях степной зоны Северо-востока  Казахстана. Международная 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научная  конференция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 xml:space="preserve">  «Система создания кормовой базы животноводства на основе интенсификации растениеводства и использования природных кормовых угодий», (27-28 мая 2016 г).  </w:t>
      </w:r>
      <w:proofErr w:type="spellStart"/>
      <w:proofErr w:type="gramStart"/>
      <w:r w:rsidRPr="00263C02">
        <w:rPr>
          <w:rFonts w:ascii="Times New Roman" w:hAnsi="Times New Roman" w:cs="Times New Roman"/>
          <w:sz w:val="20"/>
          <w:szCs w:val="20"/>
        </w:rPr>
        <w:t>Алмалыбак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 xml:space="preserve"> 2016.- С. 565.</w:t>
      </w:r>
    </w:p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Урожайность и продуктивность зелёной массы одновидовых и смешанных посевов в условиях степной зоны Северо-востока Казахстана. ж. «Вестник сельскохозяйственной науки 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Казахстан»  №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>11-12, 2016 г.</w:t>
      </w:r>
    </w:p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Урожайность и </w:t>
      </w:r>
      <w:proofErr w:type="gramStart"/>
      <w:r w:rsidRPr="00263C02">
        <w:rPr>
          <w:rFonts w:ascii="Times New Roman" w:hAnsi="Times New Roman" w:cs="Times New Roman"/>
          <w:sz w:val="20"/>
          <w:szCs w:val="20"/>
        </w:rPr>
        <w:t>питательность  зерна</w:t>
      </w:r>
      <w:proofErr w:type="gramEnd"/>
      <w:r w:rsidRPr="00263C02">
        <w:rPr>
          <w:rFonts w:ascii="Times New Roman" w:hAnsi="Times New Roman" w:cs="Times New Roman"/>
          <w:sz w:val="20"/>
          <w:szCs w:val="20"/>
        </w:rPr>
        <w:t xml:space="preserve"> в одновидовых и смешанных  посевах зерновых  и зернобобовых культур// ж. «Аграрная наука».№ 3.2017 г., С.4-7.</w:t>
      </w:r>
    </w:p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>Оценка адаптивных сортов и линий ярового ячменя по урожайности и посевным качествам зерна в степных условиях северо-востока Казахстана. Наука, инновации и международное сотрудничество молодых ученых-аграриев: материалы международной научно-практической конференции молодых ученых и специалистов (Орел, 23-24 декабря 2016 г.). ФГБНУ ВНИИЗБК, 2016. – 254 с.</w:t>
      </w:r>
    </w:p>
    <w:p w:rsidR="002C2F8F" w:rsidRPr="00263C02" w:rsidRDefault="002C2F8F" w:rsidP="002C2F8F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 Вхожу в Профсоюзную организацию вуза им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С.Торайгырова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.</w:t>
      </w:r>
    </w:p>
    <w:p w:rsidR="002C2F8F" w:rsidRPr="00263C02" w:rsidRDefault="002C2F8F" w:rsidP="002C2F8F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1. семестр: Агрохимия, Защита растений сельскохозяйственных культур от вредителей и болезней в растениеводстве, Биология растений, Овощеводство открытого грунта, </w:t>
      </w:r>
      <w:r w:rsidRPr="00263C02">
        <w:rPr>
          <w:rFonts w:ascii="Times New Roman" w:hAnsi="Times New Roman" w:cs="Times New Roman"/>
          <w:sz w:val="20"/>
          <w:szCs w:val="20"/>
        </w:rPr>
        <w:tab/>
        <w:t xml:space="preserve">Жарма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майлы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дақылдарды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өндіру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технологиясы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Жеміс-көкөніс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шаруашылығындағы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ауыл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шаруашылық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дақылдарын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суару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Орошение сельскохозяйственных культур в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плодоовощеводстве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Лесная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пирология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Лесная таксация, </w:t>
      </w:r>
      <w:r w:rsidRPr="00263C02">
        <w:rPr>
          <w:rFonts w:ascii="Times New Roman" w:hAnsi="Times New Roman" w:cs="Times New Roman"/>
          <w:sz w:val="20"/>
          <w:szCs w:val="20"/>
        </w:rPr>
        <w:tab/>
        <w:t xml:space="preserve">Лесоустройство, Орошение сельскохозяйственных культур в растениеводстве, </w:t>
      </w:r>
      <w:r w:rsidRPr="00263C0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Өсімдік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шаруашылығындағы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ауыл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шаруашылық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дақылдарын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суару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Почвоведение, </w:t>
      </w:r>
      <w:r w:rsidRPr="00263C0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Топырақтану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</w:t>
      </w:r>
      <w:r w:rsidRPr="00263C02">
        <w:rPr>
          <w:rFonts w:ascii="Times New Roman" w:hAnsi="Times New Roman" w:cs="Times New Roman"/>
          <w:sz w:val="20"/>
          <w:szCs w:val="20"/>
        </w:rPr>
        <w:tab/>
        <w:t xml:space="preserve">Физиология культивируемых растений, Физиология культивируемых растений, Функциональная активность сельскохозяйственных культур, Селекция и семеноводство сельскохозяйственных культур, Инновационные технологии возделывания клубне- и корнеплодов и бахчевых культур,  </w:t>
      </w:r>
      <w:r w:rsidRPr="00263C02">
        <w:rPr>
          <w:rFonts w:ascii="Times New Roman" w:hAnsi="Times New Roman" w:cs="Times New Roman"/>
          <w:sz w:val="20"/>
          <w:szCs w:val="20"/>
        </w:rPr>
        <w:tab/>
        <w:t xml:space="preserve">Цветоводство,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Аграрлы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техника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технологиялар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Аграрная техника и технологии, Агромелиорация, Управление лесными ресурсами. </w:t>
      </w:r>
      <w:r w:rsidRPr="00263C02">
        <w:rPr>
          <w:rFonts w:ascii="Times New Roman" w:hAnsi="Times New Roman" w:cs="Times New Roman"/>
          <w:sz w:val="20"/>
          <w:szCs w:val="20"/>
        </w:rPr>
        <w:tab/>
      </w:r>
    </w:p>
    <w:p w:rsidR="002C2F8F" w:rsidRPr="00263C02" w:rsidRDefault="002C2F8F" w:rsidP="002C2F8F">
      <w:pPr>
        <w:pStyle w:val="a4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sz w:val="20"/>
          <w:szCs w:val="20"/>
        </w:rPr>
        <w:t xml:space="preserve">2. семестр: Биология растений, </w:t>
      </w:r>
      <w:r w:rsidRPr="00263C02">
        <w:rPr>
          <w:rFonts w:ascii="Times New Roman" w:hAnsi="Times New Roman" w:cs="Times New Roman"/>
          <w:sz w:val="20"/>
          <w:szCs w:val="20"/>
        </w:rPr>
        <w:tab/>
        <w:t xml:space="preserve">Биохимия сельскохозяйственных растений, Агрохимия, Технология переработки древесины, Декоративное озеленение, Защита сельскохозяйственных культур от вредителей и болезней в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плодоовощеводстве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>, Защита сельскохозяйственных культур от вредителей и болезней в растениеводстве, Лесные мелиорации, Лесоводство, Лесопользование, Овощеводство открытого грунта,</w:t>
      </w:r>
      <w:r w:rsidRPr="00263C0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Жеміс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шаруашылығы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</w:t>
      </w:r>
      <w:r w:rsidRPr="00263C02">
        <w:rPr>
          <w:rFonts w:ascii="Times New Roman" w:hAnsi="Times New Roman" w:cs="Times New Roman"/>
          <w:sz w:val="20"/>
          <w:szCs w:val="20"/>
        </w:rPr>
        <w:tab/>
        <w:t xml:space="preserve">Озеленение населенных мест,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Плодоовощеводство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Прогнозирование и программирование урожаев,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Астықты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болжамдау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бағдарламалау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Селекция и семеноводство сельскохозяйственных культур,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Жеміс-жидек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питомниктері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Орманды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пайдалану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Орманшылық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</w:t>
      </w:r>
      <w:r w:rsidRPr="00263C0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Сүрек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өңдеу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3C02">
        <w:rPr>
          <w:rFonts w:ascii="Times New Roman" w:hAnsi="Times New Roman" w:cs="Times New Roman"/>
          <w:sz w:val="20"/>
          <w:szCs w:val="20"/>
        </w:rPr>
        <w:t>технологиясы</w:t>
      </w:r>
      <w:proofErr w:type="spellEnd"/>
      <w:r w:rsidRPr="00263C02">
        <w:rPr>
          <w:rFonts w:ascii="Times New Roman" w:hAnsi="Times New Roman" w:cs="Times New Roman"/>
          <w:sz w:val="20"/>
          <w:szCs w:val="20"/>
        </w:rPr>
        <w:t xml:space="preserve">, Технология переработки древесины. </w:t>
      </w:r>
    </w:p>
    <w:p w:rsidR="002C2F8F" w:rsidRPr="00263C02" w:rsidRDefault="002C2F8F" w:rsidP="002C2F8F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color w:val="000000"/>
          <w:sz w:val="20"/>
          <w:szCs w:val="20"/>
        </w:rPr>
        <w:t xml:space="preserve">Участие </w:t>
      </w:r>
      <w:proofErr w:type="gramStart"/>
      <w:r w:rsidRPr="00263C02">
        <w:rPr>
          <w:rFonts w:ascii="Times New Roman" w:hAnsi="Times New Roman" w:cs="Times New Roman"/>
          <w:color w:val="000000"/>
          <w:sz w:val="20"/>
          <w:szCs w:val="20"/>
        </w:rPr>
        <w:t>в  учебно</w:t>
      </w:r>
      <w:proofErr w:type="gramEnd"/>
      <w:r w:rsidRPr="00263C02">
        <w:rPr>
          <w:rFonts w:ascii="Times New Roman" w:hAnsi="Times New Roman" w:cs="Times New Roman"/>
          <w:color w:val="000000"/>
          <w:sz w:val="20"/>
          <w:szCs w:val="20"/>
        </w:rPr>
        <w:t xml:space="preserve">-методической работе кафедры. </w:t>
      </w:r>
    </w:p>
    <w:p w:rsidR="002C2F8F" w:rsidRPr="00263C02" w:rsidRDefault="002C2F8F" w:rsidP="002C2F8F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3C02">
        <w:rPr>
          <w:rFonts w:ascii="Times New Roman" w:hAnsi="Times New Roman" w:cs="Times New Roman"/>
          <w:color w:val="000000" w:themeColor="text1"/>
          <w:sz w:val="20"/>
          <w:szCs w:val="20"/>
        </w:rPr>
        <w:t>Инновационные технологии в с/</w:t>
      </w:r>
      <w:proofErr w:type="gramStart"/>
      <w:r w:rsidRPr="00263C02">
        <w:rPr>
          <w:rFonts w:ascii="Times New Roman" w:hAnsi="Times New Roman" w:cs="Times New Roman"/>
          <w:color w:val="000000" w:themeColor="text1"/>
          <w:sz w:val="20"/>
          <w:szCs w:val="20"/>
        </w:rPr>
        <w:t>х,  г.</w:t>
      </w:r>
      <w:proofErr w:type="gramEnd"/>
      <w:r w:rsidRPr="00263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Павлодар, 2017, 72 часа.</w:t>
      </w:r>
    </w:p>
    <w:p w:rsidR="002F39FE" w:rsidRDefault="002F39FE">
      <w:bookmarkStart w:id="0" w:name="_GoBack"/>
      <w:bookmarkEnd w:id="0"/>
    </w:p>
    <w:sectPr w:rsidR="002F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6674"/>
    <w:multiLevelType w:val="hybridMultilevel"/>
    <w:tmpl w:val="4574E16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FFB36EB"/>
    <w:multiLevelType w:val="hybridMultilevel"/>
    <w:tmpl w:val="138668E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3D05082"/>
    <w:multiLevelType w:val="hybridMultilevel"/>
    <w:tmpl w:val="CAFA96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10E2B11"/>
    <w:multiLevelType w:val="multilevel"/>
    <w:tmpl w:val="51601F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513FF4"/>
    <w:multiLevelType w:val="multilevel"/>
    <w:tmpl w:val="51601F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8F"/>
    <w:rsid w:val="002C2F8F"/>
    <w:rsid w:val="002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F5736-0188-4CF3-AAE5-54C78680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F8F"/>
    <w:rPr>
      <w:color w:val="0563C1" w:themeColor="hyperlink"/>
      <w:u w:val="single"/>
    </w:rPr>
  </w:style>
  <w:style w:type="paragraph" w:styleId="a4">
    <w:name w:val="No Spacing"/>
    <w:uiPriority w:val="1"/>
    <w:qFormat/>
    <w:rsid w:val="002C2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ur_-08.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4189</Characters>
  <Application>Microsoft Office Word</Application>
  <DocSecurity>0</DocSecurity>
  <Lines>34</Lines>
  <Paragraphs>9</Paragraphs>
  <ScaleCrop>false</ScaleCrop>
  <Company>PSU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2019-04-04T11:49:00Z</dcterms:created>
  <dcterms:modified xsi:type="dcterms:W3CDTF">2019-04-04T11:49:00Z</dcterms:modified>
</cp:coreProperties>
</file>